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FAB9B" w14:textId="77777777" w:rsidR="00673894" w:rsidRPr="00345DAF" w:rsidRDefault="00673894" w:rsidP="006738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45DAF">
        <w:rPr>
          <w:rFonts w:cstheme="minorHAnsi"/>
          <w:b/>
          <w:bCs/>
        </w:rPr>
        <w:t>REGULAMIN REKRUTACJI UCZESTNIKÓW SZKOLEŃ W PROJEKCIE</w:t>
      </w:r>
    </w:p>
    <w:p w14:paraId="3FF72390" w14:textId="77777777" w:rsidR="00673894" w:rsidRPr="00345DAF" w:rsidRDefault="00673894" w:rsidP="006738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071C2561" w14:textId="5881A7C8" w:rsidR="00673894" w:rsidRPr="00345DAF" w:rsidRDefault="00673894" w:rsidP="00673894">
      <w:pPr>
        <w:jc w:val="center"/>
        <w:rPr>
          <w:rFonts w:cstheme="minorHAnsi"/>
          <w:b/>
        </w:rPr>
      </w:pPr>
      <w:r w:rsidRPr="00345DAF">
        <w:rPr>
          <w:rFonts w:cstheme="minorHAnsi"/>
          <w:b/>
        </w:rPr>
        <w:t xml:space="preserve">Szkolenia dla uczestników z województwa </w:t>
      </w:r>
      <w:r w:rsidR="00495294">
        <w:rPr>
          <w:rFonts w:cstheme="minorHAnsi"/>
          <w:b/>
        </w:rPr>
        <w:t>opolskiego</w:t>
      </w:r>
      <w:r w:rsidRPr="00345DAF">
        <w:rPr>
          <w:rFonts w:cstheme="minorHAnsi"/>
          <w:b/>
        </w:rPr>
        <w:t xml:space="preserve"> w zakresie znowelizowanej ustawy o planowaniu i zagospodarowaniu przestrzennym</w:t>
      </w:r>
    </w:p>
    <w:p w14:paraId="5DD2BA73" w14:textId="5AFD46DB" w:rsidR="00673894" w:rsidRPr="00345DAF" w:rsidRDefault="00673894" w:rsidP="00673894">
      <w:pPr>
        <w:jc w:val="center"/>
        <w:rPr>
          <w:rFonts w:cstheme="minorHAnsi"/>
          <w:b/>
        </w:rPr>
      </w:pPr>
      <w:r w:rsidRPr="00345DAF">
        <w:rPr>
          <w:rFonts w:cstheme="minorHAnsi"/>
          <w:b/>
        </w:rPr>
        <w:t>nr KPOD.01.06-IP.05-00</w:t>
      </w:r>
      <w:r w:rsidR="00495294">
        <w:rPr>
          <w:rFonts w:cstheme="minorHAnsi"/>
          <w:b/>
        </w:rPr>
        <w:t>09</w:t>
      </w:r>
      <w:r w:rsidRPr="00345DAF">
        <w:rPr>
          <w:rFonts w:cstheme="minorHAnsi"/>
          <w:b/>
        </w:rPr>
        <w:t>/24</w:t>
      </w:r>
    </w:p>
    <w:p w14:paraId="7847C12A" w14:textId="77777777" w:rsidR="00673894" w:rsidRDefault="00673894" w:rsidP="0067389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F078E">
        <w:rPr>
          <w:rFonts w:cstheme="minorHAnsi"/>
        </w:rPr>
        <w:t xml:space="preserve">Regulamin rekrutacji na szkolenia on-line i stacjonarne, organizowane przez Fundację Rozwoju Demokracji Lokalnej im. Jerzego Regulskiego (FRDL) oraz Towarzystwo Urbanistów Polskich (TUP), zwany dalej „Regulaminem”, określa zasady naboru uczestników szkoleń prowadzonych przez FRDL, zwanej dalej „Organizatorem”. </w:t>
      </w:r>
    </w:p>
    <w:p w14:paraId="73CA5DF8" w14:textId="77777777" w:rsidR="00673894" w:rsidRPr="00DF078E" w:rsidRDefault="00673894" w:rsidP="00673894">
      <w:pPr>
        <w:pStyle w:val="Akapitzlist"/>
        <w:ind w:left="1068"/>
        <w:jc w:val="both"/>
        <w:rPr>
          <w:rFonts w:cstheme="minorHAnsi"/>
        </w:rPr>
      </w:pPr>
    </w:p>
    <w:p w14:paraId="3583DAB8" w14:textId="77777777" w:rsidR="00673894" w:rsidRDefault="00673894" w:rsidP="0067389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F078E">
        <w:rPr>
          <w:rFonts w:cstheme="minorHAnsi"/>
        </w:rPr>
        <w:t>Udział w szkoleniach prowadzonych przez Organizatora jest dobrowolny i bezpłatny.</w:t>
      </w:r>
    </w:p>
    <w:p w14:paraId="1E6AA6C7" w14:textId="77777777" w:rsidR="00673894" w:rsidRPr="00DF078E" w:rsidRDefault="00673894" w:rsidP="00673894">
      <w:pPr>
        <w:pStyle w:val="Akapitzlist"/>
        <w:rPr>
          <w:rFonts w:cstheme="minorHAnsi"/>
        </w:rPr>
      </w:pPr>
    </w:p>
    <w:p w14:paraId="7C8CE347" w14:textId="77777777" w:rsidR="00673894" w:rsidRPr="00DF078E" w:rsidRDefault="00673894" w:rsidP="006738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F078E">
        <w:rPr>
          <w:rFonts w:cstheme="minorHAnsi"/>
        </w:rPr>
        <w:t>Uczestnikami szkoleń mogą być (kryterium dostępu):</w:t>
      </w:r>
    </w:p>
    <w:p w14:paraId="43F80378" w14:textId="77777777" w:rsidR="00673894" w:rsidRPr="00DF078E" w:rsidRDefault="00673894" w:rsidP="006738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cstheme="minorHAnsi"/>
        </w:rPr>
      </w:pPr>
      <w:r w:rsidRPr="00DF078E">
        <w:rPr>
          <w:rFonts w:cstheme="minorHAnsi"/>
        </w:rPr>
        <w:t>pracownicy JST zaangażowani w opracowywanie dokumentów planowania przestrzennego;</w:t>
      </w:r>
    </w:p>
    <w:p w14:paraId="1CA9E2FF" w14:textId="77777777" w:rsidR="00673894" w:rsidRPr="00DF078E" w:rsidRDefault="00673894" w:rsidP="006738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cstheme="minorHAnsi"/>
        </w:rPr>
      </w:pPr>
      <w:r w:rsidRPr="00DF078E">
        <w:rPr>
          <w:rFonts w:cstheme="minorHAnsi"/>
        </w:rPr>
        <w:t>osoby spełniające warunki określone w art. 5 ustawy o planowaniu i zagospodarowaniu</w:t>
      </w:r>
    </w:p>
    <w:p w14:paraId="3C76004B" w14:textId="77777777" w:rsidR="00673894" w:rsidRPr="00DF078E" w:rsidRDefault="00673894" w:rsidP="00673894">
      <w:pPr>
        <w:ind w:left="1068" w:firstLine="360"/>
        <w:jc w:val="both"/>
        <w:rPr>
          <w:rFonts w:cstheme="minorHAnsi"/>
        </w:rPr>
      </w:pPr>
      <w:r w:rsidRPr="00DF078E">
        <w:rPr>
          <w:rFonts w:cstheme="minorHAnsi"/>
        </w:rPr>
        <w:t>przestrzennym.</w:t>
      </w:r>
    </w:p>
    <w:p w14:paraId="12937DA9" w14:textId="091BCA3F" w:rsidR="00673894" w:rsidRPr="007361CD" w:rsidRDefault="00673894" w:rsidP="007361CD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DF078E">
        <w:rPr>
          <w:rFonts w:cstheme="minorHAnsi"/>
        </w:rPr>
        <w:t xml:space="preserve">Rekrutację na szkolenia prowadzi Organizator. Rekrutacja rozpoczyna się z chwilą </w:t>
      </w:r>
      <w:r w:rsidRPr="006F0AEE">
        <w:rPr>
          <w:rFonts w:cstheme="minorHAnsi"/>
        </w:rPr>
        <w:t xml:space="preserve">umieszczenia informacji o szkoleniu na stronie internetowej </w:t>
      </w:r>
      <w:r w:rsidR="00495294" w:rsidRPr="00FD5D8A">
        <w:rPr>
          <w:color w:val="4472C4" w:themeColor="accent1"/>
        </w:rPr>
        <w:t>https://opole.frdl.pl/projekty/szkolenia-dla-uczestnikow-z-wojewodztwa-opolskiego-w-zakresie-znowelizowanej-ustawy-o-planowaniu-i-zagospodarowaniu</w:t>
      </w:r>
    </w:p>
    <w:p w14:paraId="747ED64D" w14:textId="77777777" w:rsidR="007361CD" w:rsidRPr="00345DAF" w:rsidRDefault="007361CD" w:rsidP="007361CD">
      <w:pPr>
        <w:pStyle w:val="Akapitzlist"/>
        <w:ind w:left="1068"/>
        <w:jc w:val="both"/>
        <w:rPr>
          <w:rFonts w:eastAsia="Times New Roman" w:cstheme="minorHAnsi"/>
          <w:lang w:eastAsia="pl-PL"/>
        </w:rPr>
      </w:pPr>
    </w:p>
    <w:p w14:paraId="3F487C29" w14:textId="09EEA41D" w:rsidR="00673894" w:rsidRDefault="00673894" w:rsidP="0067389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F078E">
        <w:rPr>
          <w:rFonts w:cstheme="minorHAnsi"/>
        </w:rPr>
        <w:t>Organizator przyjmuje zgłoszenia uczestników poprzez poprawnie wypełniony formularz rekrutacyjny (wszystkie wymagane rubryki) najpóźniej do godz.</w:t>
      </w:r>
      <w:r>
        <w:rPr>
          <w:rFonts w:cstheme="minorHAnsi"/>
        </w:rPr>
        <w:t xml:space="preserve"> 12:00 </w:t>
      </w:r>
      <w:r w:rsidRPr="00DF078E">
        <w:rPr>
          <w:rFonts w:cstheme="minorHAnsi"/>
        </w:rPr>
        <w:t xml:space="preserve">na </w:t>
      </w:r>
      <w:r>
        <w:rPr>
          <w:rFonts w:cstheme="minorHAnsi"/>
        </w:rPr>
        <w:t xml:space="preserve">3 </w:t>
      </w:r>
      <w:r w:rsidRPr="00DF078E">
        <w:rPr>
          <w:rFonts w:cstheme="minorHAnsi"/>
        </w:rPr>
        <w:t>d</w:t>
      </w:r>
      <w:r>
        <w:rPr>
          <w:rFonts w:cstheme="minorHAnsi"/>
        </w:rPr>
        <w:t xml:space="preserve">ni </w:t>
      </w:r>
      <w:r w:rsidR="004D156B">
        <w:rPr>
          <w:rFonts w:cstheme="minorHAnsi"/>
        </w:rPr>
        <w:t>kalendarzowe</w:t>
      </w:r>
      <w:r w:rsidRPr="00DF078E">
        <w:rPr>
          <w:rFonts w:cstheme="minorHAnsi"/>
        </w:rPr>
        <w:t xml:space="preserve"> przed planowanym terminem szkolenia z zastrzeżeniem, że lista uczestników może zostać zamknięta przed tym terminem w przypadku braku wolnych miejsc. </w:t>
      </w:r>
    </w:p>
    <w:p w14:paraId="5ACFFA79" w14:textId="77777777" w:rsidR="00673894" w:rsidRPr="00DF078E" w:rsidRDefault="00673894" w:rsidP="00673894">
      <w:pPr>
        <w:pStyle w:val="Akapitzlist"/>
        <w:ind w:left="1068"/>
        <w:jc w:val="both"/>
        <w:rPr>
          <w:rFonts w:cstheme="minorHAnsi"/>
        </w:rPr>
      </w:pPr>
    </w:p>
    <w:p w14:paraId="77C8DC08" w14:textId="4AC2DECE" w:rsidR="00673894" w:rsidRDefault="00673894" w:rsidP="0067389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F078E">
        <w:rPr>
          <w:rFonts w:cstheme="minorHAnsi"/>
        </w:rPr>
        <w:t xml:space="preserve">Po poprawnym wypełnieniu formularza </w:t>
      </w:r>
      <w:r w:rsidR="004D156B">
        <w:rPr>
          <w:rFonts w:cstheme="minorHAnsi"/>
        </w:rPr>
        <w:t>rekrutacyjnego,</w:t>
      </w:r>
      <w:r w:rsidRPr="00DF078E">
        <w:rPr>
          <w:rFonts w:cstheme="minorHAnsi"/>
        </w:rPr>
        <w:t xml:space="preserve"> Organizator wpisuje zgłoszoną osobę na listę uczestników szkolenia i w ciągu maksymalnie </w:t>
      </w:r>
      <w:r>
        <w:rPr>
          <w:rFonts w:cstheme="minorHAnsi"/>
        </w:rPr>
        <w:t>2</w:t>
      </w:r>
      <w:r w:rsidRPr="00DF078E">
        <w:rPr>
          <w:rFonts w:cstheme="minorHAnsi"/>
        </w:rPr>
        <w:t xml:space="preserve"> dni </w:t>
      </w:r>
      <w:r w:rsidR="004D156B">
        <w:rPr>
          <w:rFonts w:cstheme="minorHAnsi"/>
        </w:rPr>
        <w:t>kalendarzowych</w:t>
      </w:r>
      <w:r w:rsidRPr="00DF078E">
        <w:rPr>
          <w:rFonts w:cstheme="minorHAnsi"/>
        </w:rPr>
        <w:t xml:space="preserve"> wysyła na wskazany adres e-mailowy potwierdzenie zakwalifikowania osoby na dane szkolenie.</w:t>
      </w:r>
    </w:p>
    <w:p w14:paraId="6FAE0435" w14:textId="77777777" w:rsidR="00673894" w:rsidRPr="00DF078E" w:rsidRDefault="00673894" w:rsidP="00673894">
      <w:pPr>
        <w:pStyle w:val="Akapitzlist"/>
        <w:jc w:val="both"/>
        <w:rPr>
          <w:rFonts w:cstheme="minorHAnsi"/>
        </w:rPr>
      </w:pPr>
    </w:p>
    <w:p w14:paraId="01E45547" w14:textId="77777777" w:rsidR="00673894" w:rsidRDefault="00673894" w:rsidP="0067389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F078E">
        <w:rPr>
          <w:rFonts w:cstheme="minorHAnsi"/>
        </w:rPr>
        <w:t xml:space="preserve">Materiały szkoleniowe z przedmiotowego wydarzenia mogą zostać przesłane na adres e-mail wskazany w formularzu </w:t>
      </w:r>
      <w:r>
        <w:rPr>
          <w:rFonts w:cstheme="minorHAnsi"/>
        </w:rPr>
        <w:t>rekrutacyjnym.</w:t>
      </w:r>
    </w:p>
    <w:p w14:paraId="2FA82730" w14:textId="77777777" w:rsidR="00673894" w:rsidRPr="00DF078E" w:rsidRDefault="00673894" w:rsidP="00673894">
      <w:pPr>
        <w:pStyle w:val="Akapitzlist"/>
        <w:jc w:val="both"/>
        <w:rPr>
          <w:rFonts w:cstheme="minorHAnsi"/>
        </w:rPr>
      </w:pPr>
    </w:p>
    <w:p w14:paraId="60F41E3A" w14:textId="77777777" w:rsidR="00673894" w:rsidRDefault="00673894" w:rsidP="0067389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F078E">
        <w:rPr>
          <w:rFonts w:cstheme="minorHAnsi"/>
        </w:rPr>
        <w:t>Liczba miejsc na każde szkolenie jest ograniczona i ustalana jest przez Organizatora. O zakwalifikowaniu na szkolenie decydują: kolejność zgłoszeń, spełnienie kryteriów dostępu oraz kryterium premiującego.</w:t>
      </w:r>
    </w:p>
    <w:p w14:paraId="103873FC" w14:textId="77777777" w:rsidR="00673894" w:rsidRDefault="00673894" w:rsidP="00673894">
      <w:pPr>
        <w:pStyle w:val="Akapitzlist"/>
        <w:ind w:left="1068"/>
        <w:jc w:val="both"/>
        <w:rPr>
          <w:rStyle w:val="mb-0"/>
          <w:rFonts w:cstheme="minorHAnsi"/>
        </w:rPr>
      </w:pPr>
    </w:p>
    <w:p w14:paraId="319F2E55" w14:textId="77777777" w:rsidR="00673894" w:rsidRPr="00DF078E" w:rsidRDefault="00673894" w:rsidP="006738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mb-0"/>
          <w:rFonts w:cstheme="minorHAnsi"/>
        </w:rPr>
      </w:pPr>
      <w:r w:rsidRPr="00DF078E">
        <w:rPr>
          <w:rStyle w:val="mb-0"/>
          <w:rFonts w:cstheme="minorHAnsi"/>
        </w:rPr>
        <w:t xml:space="preserve">Kryteria premiujące: </w:t>
      </w:r>
    </w:p>
    <w:p w14:paraId="42C15077" w14:textId="77777777" w:rsidR="00673894" w:rsidRPr="00DF078E" w:rsidRDefault="00673894" w:rsidP="006738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mb-0"/>
          <w:rFonts w:cstheme="minorHAnsi"/>
        </w:rPr>
      </w:pPr>
      <w:r w:rsidRPr="00DF078E">
        <w:rPr>
          <w:rStyle w:val="mb-0"/>
          <w:rFonts w:cstheme="minorHAnsi"/>
        </w:rPr>
        <w:t>os. z niepełnosprawnością (premiowanie ze względu na specyficzne potrzeby edukacyjne) - 3 pkt,</w:t>
      </w:r>
    </w:p>
    <w:p w14:paraId="0D38BA0D" w14:textId="77777777" w:rsidR="00673894" w:rsidRDefault="00673894" w:rsidP="006738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mb-0"/>
          <w:rFonts w:cstheme="minorHAnsi"/>
        </w:rPr>
      </w:pPr>
      <w:r w:rsidRPr="002413B7">
        <w:rPr>
          <w:rStyle w:val="mb-0"/>
          <w:rFonts w:cstheme="minorHAnsi"/>
        </w:rPr>
        <w:t>pracownik gminy wiejskiej lub miejsko- wiejskiej (premiowanie ze względu na słabszą dostępność do edukacji zawodowej na tych obszarach) - 2 pkt</w:t>
      </w:r>
    </w:p>
    <w:p w14:paraId="54464FE0" w14:textId="77777777" w:rsidR="00673894" w:rsidRPr="002413B7" w:rsidRDefault="00673894" w:rsidP="00673894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cstheme="minorHAnsi"/>
        </w:rPr>
      </w:pPr>
    </w:p>
    <w:p w14:paraId="28732555" w14:textId="77777777" w:rsidR="00673894" w:rsidRPr="00035599" w:rsidRDefault="00673894" w:rsidP="006738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35599">
        <w:rPr>
          <w:rFonts w:cstheme="minorHAnsi"/>
        </w:rPr>
        <w:t>Uczestnicy są zobowiązani do dostarczenia dokumentacji potwierdzającej przynależność do grupy docelowej- formularz rekrutacyjny, oświadczenia o spełnianiu podstawowych kryteriów dostępu i premiujących</w:t>
      </w:r>
      <w:r>
        <w:rPr>
          <w:rFonts w:cstheme="minorHAnsi"/>
        </w:rPr>
        <w:t xml:space="preserve"> </w:t>
      </w:r>
      <w:r w:rsidRPr="00035599">
        <w:rPr>
          <w:rFonts w:cstheme="minorHAnsi"/>
        </w:rPr>
        <w:t xml:space="preserve">oraz (jeśli dotyczy) formularz informacji przedstawianych przy ubieganiu się o pomoc de </w:t>
      </w:r>
      <w:proofErr w:type="spellStart"/>
      <w:r w:rsidRPr="00035599">
        <w:rPr>
          <w:rFonts w:cstheme="minorHAnsi"/>
        </w:rPr>
        <w:t>minimis</w:t>
      </w:r>
      <w:proofErr w:type="spellEnd"/>
      <w:r w:rsidRPr="00035599">
        <w:rPr>
          <w:rFonts w:cstheme="minorHAnsi"/>
        </w:rPr>
        <w:t xml:space="preserve"> oraz oświadczenie o otrzymanej pomocy de </w:t>
      </w:r>
      <w:proofErr w:type="spellStart"/>
      <w:r w:rsidRPr="00035599">
        <w:rPr>
          <w:rFonts w:cstheme="minorHAnsi"/>
        </w:rPr>
        <w:t>minimis</w:t>
      </w:r>
      <w:proofErr w:type="spellEnd"/>
      <w:r w:rsidRPr="00035599">
        <w:rPr>
          <w:rFonts w:cstheme="minorHAnsi"/>
        </w:rPr>
        <w:t>. W razie wątpliwości, organizator poprosi o dodatkowe oświadczenia bądź dokumenty w celu potwierdzenia kwalifikowalności uczestnika do projektu.</w:t>
      </w:r>
    </w:p>
    <w:p w14:paraId="646C095D" w14:textId="77777777" w:rsidR="00673894" w:rsidRDefault="00673894" w:rsidP="00673894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</w:p>
    <w:p w14:paraId="5D0BCACC" w14:textId="64A6D158" w:rsidR="00984721" w:rsidRPr="004D156B" w:rsidRDefault="00984721" w:rsidP="00984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t>Każdy uczestnik szkolenia, po pozytywnej weryfikacji zgłoszenia, zobowiązany jest podpisać umowę z Organizatorem, na uczestnictwo w szkoleniach. Wzór umowy zostanie przesłany na adres mailowy uczestnika.</w:t>
      </w:r>
    </w:p>
    <w:p w14:paraId="60DEFF76" w14:textId="77777777" w:rsidR="00984721" w:rsidRDefault="00984721" w:rsidP="00984721">
      <w:pPr>
        <w:pStyle w:val="Akapitzlist"/>
      </w:pPr>
    </w:p>
    <w:p w14:paraId="1FB02CAC" w14:textId="445B9504" w:rsidR="00673894" w:rsidRPr="00035599" w:rsidRDefault="00673894" w:rsidP="006738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W przypadku podmiotów, którym przysługuje pomoc de </w:t>
      </w:r>
      <w:proofErr w:type="spellStart"/>
      <w:r>
        <w:t>minimis</w:t>
      </w:r>
      <w:proofErr w:type="spellEnd"/>
      <w:r>
        <w:t xml:space="preserve">, do formularza rekrutującego należy dołączyć wypełnione i podpisane dokumenty. Jeśli planowana pomoc de </w:t>
      </w:r>
      <w:proofErr w:type="spellStart"/>
      <w:r>
        <w:t>minimis</w:t>
      </w:r>
      <w:proofErr w:type="spellEnd"/>
      <w:r>
        <w:t xml:space="preserve"> przekracza limit pomocy de </w:t>
      </w:r>
      <w:proofErr w:type="spellStart"/>
      <w:r>
        <w:t>minimis</w:t>
      </w:r>
      <w:proofErr w:type="spellEnd"/>
      <w:r>
        <w:t xml:space="preserve">, nie może zostać udzielona. Uprawniony podmiot zobowiązany jest do sprawdzenia przed przystąpieniem do wypełnienia formularzy dotyczących pomocy de </w:t>
      </w:r>
      <w:proofErr w:type="spellStart"/>
      <w:r>
        <w:t>minimis</w:t>
      </w:r>
      <w:proofErr w:type="spellEnd"/>
      <w:r>
        <w:t xml:space="preserve">, czy jest podmiotem któremu przysługuje pomoc de </w:t>
      </w:r>
      <w:proofErr w:type="spellStart"/>
      <w:r>
        <w:t>minimis</w:t>
      </w:r>
      <w:proofErr w:type="spellEnd"/>
      <w:r>
        <w:t xml:space="preserve"> np. poprzez stronę: https://sudop.uokik.gov.pl/home. </w:t>
      </w:r>
    </w:p>
    <w:p w14:paraId="44AE8DF0" w14:textId="77777777" w:rsidR="00673894" w:rsidRPr="00035599" w:rsidRDefault="00673894" w:rsidP="00673894">
      <w:pPr>
        <w:pStyle w:val="Akapitzlist"/>
        <w:rPr>
          <w:rFonts w:cstheme="minorHAnsi"/>
        </w:rPr>
      </w:pPr>
    </w:p>
    <w:p w14:paraId="778806A7" w14:textId="77777777" w:rsidR="00673894" w:rsidRDefault="00673894" w:rsidP="0067389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F078E">
        <w:rPr>
          <w:rFonts w:cstheme="minorHAnsi"/>
        </w:rPr>
        <w:t>W przypadku braku wolnych miejsc na dane szkolenie, zostanie przygotowana lista rezerwowa.</w:t>
      </w:r>
    </w:p>
    <w:p w14:paraId="38742609" w14:textId="77777777" w:rsidR="00673894" w:rsidRPr="00DF078E" w:rsidRDefault="00673894" w:rsidP="00673894">
      <w:pPr>
        <w:pStyle w:val="Akapitzlist"/>
        <w:ind w:left="1068"/>
        <w:jc w:val="both"/>
        <w:rPr>
          <w:rFonts w:cstheme="minorHAnsi"/>
        </w:rPr>
      </w:pPr>
    </w:p>
    <w:p w14:paraId="5AE3FA5D" w14:textId="77777777" w:rsidR="00673894" w:rsidRDefault="00673894" w:rsidP="006738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413B7">
        <w:rPr>
          <w:rFonts w:cstheme="minorHAnsi"/>
          <w:bCs/>
          <w:color w:val="000000"/>
        </w:rPr>
        <w:t>Każdy uczestnik powinien wziąć udział w 64-godzinnym szkoleniu (64 godziny zegarowe), które składa się z 10 modułów</w:t>
      </w:r>
      <w:r w:rsidRPr="002413B7">
        <w:rPr>
          <w:rFonts w:cstheme="minorHAnsi"/>
          <w:color w:val="000000"/>
        </w:rPr>
        <w:t xml:space="preserve">. Szkolenie podzielne zostało na część teoretyczną (12 godzin zegarowych) i część praktyczną (52 godziny zegarowe). </w:t>
      </w:r>
    </w:p>
    <w:p w14:paraId="7708AC7B" w14:textId="77777777" w:rsidR="00673894" w:rsidRPr="002413B7" w:rsidRDefault="00673894" w:rsidP="00673894">
      <w:pPr>
        <w:pStyle w:val="Akapitzlist"/>
        <w:rPr>
          <w:rFonts w:cstheme="minorHAnsi"/>
          <w:color w:val="000000"/>
        </w:rPr>
      </w:pPr>
    </w:p>
    <w:p w14:paraId="22CDDDB3" w14:textId="30EA705C" w:rsidR="00673894" w:rsidRPr="00DF078E" w:rsidRDefault="00673894" w:rsidP="006738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F078E">
        <w:rPr>
          <w:rFonts w:cstheme="minorHAnsi"/>
          <w:color w:val="000000"/>
        </w:rPr>
        <w:t xml:space="preserve">Przed szkoleniem uczestnik wypełni test </w:t>
      </w:r>
      <w:proofErr w:type="spellStart"/>
      <w:r w:rsidRPr="00DF078E">
        <w:rPr>
          <w:rFonts w:cstheme="minorHAnsi"/>
          <w:color w:val="000000"/>
        </w:rPr>
        <w:t>pre</w:t>
      </w:r>
      <w:proofErr w:type="spellEnd"/>
      <w:r w:rsidRPr="00DF078E">
        <w:rPr>
          <w:rFonts w:cstheme="minorHAnsi"/>
          <w:color w:val="000000"/>
        </w:rPr>
        <w:t xml:space="preserve"> określający poziom jego wiedzy na temat planowania przestrzennego. Po ukończeniu szkolenia uczestnik wypełni test końcowy. Testy zawierają 50 pytań z odpowiedziami wielokrotnego wyboru.</w:t>
      </w:r>
    </w:p>
    <w:p w14:paraId="4EBEEEF9" w14:textId="77777777" w:rsidR="00673894" w:rsidRDefault="00673894" w:rsidP="006738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DE2A339" w14:textId="77777777" w:rsidR="00673894" w:rsidRDefault="00673894" w:rsidP="006738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F078E">
        <w:rPr>
          <w:rFonts w:cstheme="minorHAnsi"/>
          <w:color w:val="000000"/>
        </w:rPr>
        <w:t xml:space="preserve">Po ukończeniu szkolenia uczestnik otrzyma zaświadczenie ukończenia szkolenia, na podstawie list obecności potwierdzających obecność uczestnika na co najmniej </w:t>
      </w:r>
      <w:r>
        <w:rPr>
          <w:rFonts w:cstheme="minorHAnsi"/>
          <w:color w:val="000000"/>
        </w:rPr>
        <w:t xml:space="preserve">55 godzinach zegarowych </w:t>
      </w:r>
      <w:r w:rsidRPr="00DF078E">
        <w:rPr>
          <w:rFonts w:cstheme="minorHAnsi"/>
          <w:color w:val="000000"/>
        </w:rPr>
        <w:t>szkolenia</w:t>
      </w:r>
      <w:r>
        <w:rPr>
          <w:rFonts w:cstheme="minorHAnsi"/>
          <w:color w:val="000000"/>
        </w:rPr>
        <w:t xml:space="preserve"> (85% obecności).</w:t>
      </w:r>
    </w:p>
    <w:p w14:paraId="4A9C703D" w14:textId="77777777" w:rsidR="00673894" w:rsidRPr="00E83FCF" w:rsidRDefault="00673894" w:rsidP="00673894">
      <w:pPr>
        <w:pStyle w:val="Akapitzlist"/>
        <w:rPr>
          <w:rFonts w:cstheme="minorHAnsi"/>
          <w:color w:val="000000"/>
        </w:rPr>
      </w:pPr>
    </w:p>
    <w:p w14:paraId="6E8AA647" w14:textId="77777777" w:rsidR="00673894" w:rsidRDefault="00673894" w:rsidP="006738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15A75">
        <w:rPr>
          <w:rFonts w:cstheme="minorHAnsi"/>
          <w:color w:val="000000"/>
        </w:rPr>
        <w:t xml:space="preserve">Organizator zastrzega sobie prawo </w:t>
      </w:r>
      <w:r>
        <w:rPr>
          <w:rFonts w:cstheme="minorHAnsi"/>
          <w:color w:val="000000"/>
        </w:rPr>
        <w:t>niewydania zaświadczenia o ukończeniu szkolenia dla</w:t>
      </w:r>
      <w:r w:rsidRPr="00615A75">
        <w:rPr>
          <w:rFonts w:cstheme="minorHAnsi"/>
          <w:color w:val="000000"/>
        </w:rPr>
        <w:t xml:space="preserve"> uczestnika szkolenia, który będzie nieobecny na minimum 9 godzinach zegarowych szkolenia, w przypadku braku możliwości uczestnictwa w innych terminach. </w:t>
      </w:r>
    </w:p>
    <w:p w14:paraId="5819F4FE" w14:textId="77777777" w:rsidR="00673894" w:rsidRPr="00345DAF" w:rsidRDefault="00673894" w:rsidP="00673894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76D89035" w14:textId="77777777" w:rsidR="00673894" w:rsidRDefault="00673894" w:rsidP="0067389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F078E">
        <w:rPr>
          <w:rFonts w:cstheme="minorHAnsi"/>
        </w:rPr>
        <w:t xml:space="preserve">Rezygnację z udziału w szkoleniu należy zgłosić na adres e-mail podany w potwierdzeniu zakwalifikowania osoby na dane szkolenie, co najmniej na </w:t>
      </w:r>
      <w:r>
        <w:rPr>
          <w:rFonts w:cstheme="minorHAnsi"/>
        </w:rPr>
        <w:t>3</w:t>
      </w:r>
      <w:r w:rsidRPr="00DF078E">
        <w:rPr>
          <w:rFonts w:cstheme="minorHAnsi"/>
        </w:rPr>
        <w:t xml:space="preserve"> pełne dni robocze przed terminem szkolenia, pod rygorem rozpatrzenia zgłoszenia na następne szkolenia w ostatniej kolejności. </w:t>
      </w:r>
    </w:p>
    <w:p w14:paraId="6D213C95" w14:textId="77777777" w:rsidR="00673894" w:rsidRPr="00DF078E" w:rsidRDefault="00673894" w:rsidP="00673894">
      <w:pPr>
        <w:pStyle w:val="Akapitzlist"/>
        <w:jc w:val="both"/>
        <w:rPr>
          <w:rFonts w:cstheme="minorHAnsi"/>
        </w:rPr>
      </w:pPr>
    </w:p>
    <w:p w14:paraId="2F1E1FBC" w14:textId="77777777" w:rsidR="00673894" w:rsidRDefault="00673894" w:rsidP="0067389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2413B7">
        <w:rPr>
          <w:rFonts w:cstheme="minorHAnsi"/>
        </w:rPr>
        <w:t xml:space="preserve">W przypadku rezygnacji ze szkolenia i braku zgłoszenia zastępstwa, Organizator na miejsce osoby, która zrezygnowała zakwalifikuje kolejną osobę, która poprawnie wypełniła formularz rekrutacyjny, zgodnie z kolejnością zgłoszeń lub z listy rezerwowej. </w:t>
      </w:r>
    </w:p>
    <w:p w14:paraId="31B42FA9" w14:textId="77777777" w:rsidR="00673894" w:rsidRPr="00DF078E" w:rsidRDefault="00673894" w:rsidP="00673894">
      <w:pPr>
        <w:pStyle w:val="Akapitzlist"/>
        <w:jc w:val="both"/>
        <w:rPr>
          <w:rFonts w:cstheme="minorHAnsi"/>
        </w:rPr>
      </w:pPr>
    </w:p>
    <w:p w14:paraId="6895415B" w14:textId="77777777" w:rsidR="00673894" w:rsidRDefault="00673894" w:rsidP="0067389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F078E">
        <w:rPr>
          <w:rFonts w:cstheme="minorHAnsi"/>
        </w:rPr>
        <w:t xml:space="preserve">W przypadku zmiany terminu Organizator poinformuje zapisanych uczestników szkolenia o zaistniałych zmianach drogą elektroniczną lub telefonicznie. </w:t>
      </w:r>
    </w:p>
    <w:p w14:paraId="40F92D87" w14:textId="77777777" w:rsidR="00673894" w:rsidRPr="00F17A53" w:rsidRDefault="00673894" w:rsidP="00673894">
      <w:pPr>
        <w:pStyle w:val="Akapitzlist"/>
        <w:rPr>
          <w:rFonts w:cstheme="minorHAnsi"/>
        </w:rPr>
      </w:pPr>
    </w:p>
    <w:p w14:paraId="37F28238" w14:textId="77777777" w:rsidR="00673894" w:rsidRDefault="00673894" w:rsidP="0067389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F078E">
        <w:rPr>
          <w:rFonts w:cstheme="minorHAnsi"/>
        </w:rPr>
        <w:t xml:space="preserve">Organizator zastrzega sobie prawo do odrzucenia zgłoszenia i zakwalifikowania następnej osoby zgodnie z kolejnością zgłoszeń w przypadku, gdy osoba nie spełnia warunków uczestnictwa w szkoleniu, podane dane osobowe, teleadresowe lub/i informacje na temat zatrudnienia są nieprawidłowe. </w:t>
      </w:r>
    </w:p>
    <w:p w14:paraId="6D7A684C" w14:textId="77777777" w:rsidR="00673894" w:rsidRPr="00DF078E" w:rsidRDefault="00673894" w:rsidP="00673894">
      <w:pPr>
        <w:pStyle w:val="Akapitzlist"/>
        <w:jc w:val="both"/>
        <w:rPr>
          <w:rFonts w:cstheme="minorHAnsi"/>
        </w:rPr>
      </w:pPr>
    </w:p>
    <w:p w14:paraId="0C00102B" w14:textId="39ECE424" w:rsidR="00673894" w:rsidRDefault="00673894" w:rsidP="0067389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F078E">
        <w:rPr>
          <w:rFonts w:cstheme="minorHAnsi"/>
        </w:rPr>
        <w:t xml:space="preserve">Od decyzji Organizatora w sprawach kwalifikowania uczestników na szkolenia nie przysługują żadne środki odwoławcze. </w:t>
      </w:r>
    </w:p>
    <w:p w14:paraId="21D8ED3A" w14:textId="77777777" w:rsidR="00A22136" w:rsidRPr="00A22136" w:rsidRDefault="00A22136" w:rsidP="00A22136">
      <w:pPr>
        <w:pStyle w:val="Akapitzlist"/>
        <w:rPr>
          <w:rFonts w:cstheme="minorHAnsi"/>
        </w:rPr>
      </w:pPr>
    </w:p>
    <w:p w14:paraId="4FF9164A" w14:textId="79109773" w:rsidR="00A22136" w:rsidRDefault="004B49AB" w:rsidP="0067389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t xml:space="preserve">Informacje dotyczące przetwarzania danych osobowych w Fundacji Rozwoju Demokracji Lokalnej im. Jerzego Regulskiego dostępne są w Polityce Prywatności </w:t>
      </w:r>
      <w:hyperlink r:id="rId7" w:tgtFrame="_blank" w:history="1">
        <w:r>
          <w:rPr>
            <w:rStyle w:val="Hipercze"/>
            <w:rFonts w:ascii="Arial" w:hAnsi="Arial" w:cs="Arial"/>
            <w:color w:val="1967D2"/>
            <w:sz w:val="20"/>
            <w:szCs w:val="20"/>
            <w:shd w:val="clear" w:color="auto" w:fill="FFFFFF"/>
          </w:rPr>
          <w:t>https://frdl.org.pl/polityka-prywatnosci-rodo</w:t>
        </w:r>
      </w:hyperlink>
    </w:p>
    <w:p w14:paraId="7978EC1A" w14:textId="77777777" w:rsidR="00673894" w:rsidRPr="00DF078E" w:rsidRDefault="00673894" w:rsidP="00673894">
      <w:pPr>
        <w:pStyle w:val="Akapitzlist"/>
        <w:ind w:left="1068"/>
        <w:jc w:val="both"/>
        <w:rPr>
          <w:rFonts w:cstheme="minorHAnsi"/>
        </w:rPr>
      </w:pPr>
    </w:p>
    <w:p w14:paraId="2F06A146" w14:textId="4C0DC3DF" w:rsidR="00673894" w:rsidRPr="00FD5D8A" w:rsidRDefault="00673894" w:rsidP="00673894">
      <w:pPr>
        <w:pStyle w:val="Akapitzlist"/>
        <w:numPr>
          <w:ilvl w:val="0"/>
          <w:numId w:val="1"/>
        </w:numPr>
        <w:jc w:val="both"/>
        <w:rPr>
          <w:color w:val="4472C4" w:themeColor="accent1"/>
        </w:rPr>
      </w:pPr>
      <w:r w:rsidRPr="00DF078E">
        <w:rPr>
          <w:rFonts w:cstheme="minorHAnsi"/>
        </w:rPr>
        <w:t xml:space="preserve">Organizator zastrzega sobie prawo wprowadzenia zmian w Regulaminie, o czym poinformuje na stronie </w:t>
      </w:r>
      <w:r w:rsidR="00495294" w:rsidRPr="00FD5D8A">
        <w:rPr>
          <w:color w:val="4472C4" w:themeColor="accent1"/>
        </w:rPr>
        <w:t>https://opole.frdl.pl/projekty/szkolenia-dla-uczestnikow-z-wojewodztwa-opolskiego-w-zakresie-znowelizowanej-ustawy-o-planowaniu-i-zagospodarowaniu</w:t>
      </w:r>
    </w:p>
    <w:p w14:paraId="2C65CFC6" w14:textId="77777777" w:rsidR="00673894" w:rsidRPr="00DF078E" w:rsidRDefault="00673894" w:rsidP="00673894">
      <w:pPr>
        <w:pStyle w:val="Akapitzlist"/>
        <w:jc w:val="both"/>
        <w:rPr>
          <w:rFonts w:cstheme="minorHAnsi"/>
        </w:rPr>
      </w:pPr>
    </w:p>
    <w:p w14:paraId="58E0B47F" w14:textId="77777777" w:rsidR="00673894" w:rsidRPr="00DF078E" w:rsidRDefault="00673894" w:rsidP="0067389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Pr="00DF078E">
        <w:rPr>
          <w:rFonts w:cstheme="minorHAnsi"/>
        </w:rPr>
        <w:t xml:space="preserve">iniejszy Regulamin został zatwierdzony i obowiązuje od dnia </w:t>
      </w:r>
      <w:r>
        <w:rPr>
          <w:rFonts w:cstheme="minorHAnsi"/>
        </w:rPr>
        <w:t>23.09.2024.</w:t>
      </w:r>
    </w:p>
    <w:p w14:paraId="3F79569C" w14:textId="322163D9" w:rsidR="00673894" w:rsidRDefault="00673894" w:rsidP="006738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4909FC8" w14:textId="2B4E981F" w:rsidR="0010330A" w:rsidRDefault="0010330A" w:rsidP="006738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12E9649" w14:textId="77777777" w:rsidR="0010330A" w:rsidRPr="00345DAF" w:rsidRDefault="0010330A" w:rsidP="006738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CFC7CC9" w14:textId="77777777" w:rsidR="00673894" w:rsidRDefault="00673894" w:rsidP="006738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B050"/>
        </w:rPr>
      </w:pPr>
    </w:p>
    <w:p w14:paraId="6D4BE3E3" w14:textId="77777777" w:rsidR="00673894" w:rsidRDefault="00673894" w:rsidP="006738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B050"/>
        </w:rPr>
      </w:pPr>
    </w:p>
    <w:p w14:paraId="13727680" w14:textId="77777777" w:rsidR="00673894" w:rsidRDefault="00673894" w:rsidP="006738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B050"/>
        </w:rPr>
      </w:pPr>
    </w:p>
    <w:p w14:paraId="5D1CD8A1" w14:textId="77777777" w:rsidR="00833636" w:rsidRDefault="00833636"/>
    <w:sectPr w:rsidR="00833636" w:rsidSect="00647C7E">
      <w:headerReference w:type="default" r:id="rId8"/>
      <w:footerReference w:type="default" r:id="rId9"/>
      <w:pgSz w:w="11906" w:h="16838"/>
      <w:pgMar w:top="1843" w:right="1417" w:bottom="1417" w:left="1417" w:header="142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BD1A8" w14:textId="77777777" w:rsidR="005A63D2" w:rsidRDefault="005A63D2" w:rsidP="003E773F">
      <w:pPr>
        <w:spacing w:after="0" w:line="240" w:lineRule="auto"/>
      </w:pPr>
      <w:r>
        <w:separator/>
      </w:r>
    </w:p>
  </w:endnote>
  <w:endnote w:type="continuationSeparator" w:id="0">
    <w:p w14:paraId="53E72752" w14:textId="77777777" w:rsidR="005A63D2" w:rsidRDefault="005A63D2" w:rsidP="003E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CFB22" w14:textId="495113EE" w:rsidR="003E773F" w:rsidRDefault="00647C7E">
    <w:pPr>
      <w:pStyle w:val="Stopka"/>
    </w:pPr>
    <w:r w:rsidRPr="00647C7E">
      <w:rPr>
        <w:noProof/>
      </w:rPr>
      <w:drawing>
        <wp:inline distT="0" distB="0" distL="0" distR="0" wp14:anchorId="46766BE6" wp14:editId="49549E83">
          <wp:extent cx="5760720" cy="513080"/>
          <wp:effectExtent l="0" t="0" r="0" b="1270"/>
          <wp:docPr id="10966497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5952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3654C" w14:textId="77777777" w:rsidR="005A63D2" w:rsidRDefault="005A63D2" w:rsidP="003E773F">
      <w:pPr>
        <w:spacing w:after="0" w:line="240" w:lineRule="auto"/>
      </w:pPr>
      <w:r>
        <w:separator/>
      </w:r>
    </w:p>
  </w:footnote>
  <w:footnote w:type="continuationSeparator" w:id="0">
    <w:p w14:paraId="470C8891" w14:textId="77777777" w:rsidR="005A63D2" w:rsidRDefault="005A63D2" w:rsidP="003E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0C3AE" w14:textId="56F4C866" w:rsidR="003E773F" w:rsidRPr="003E773F" w:rsidRDefault="003E773F" w:rsidP="003E773F">
    <w:pPr>
      <w:pStyle w:val="Nagwek"/>
    </w:pPr>
    <w:r w:rsidRPr="003E773F">
      <w:rPr>
        <w:noProof/>
      </w:rPr>
      <w:drawing>
        <wp:inline distT="0" distB="0" distL="0" distR="0" wp14:anchorId="3A088E88" wp14:editId="356AA2D0">
          <wp:extent cx="5760720" cy="738505"/>
          <wp:effectExtent l="0" t="0" r="0" b="0"/>
          <wp:docPr id="10669141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C321F" w14:textId="77777777" w:rsidR="003E773F" w:rsidRDefault="003E77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83D8F"/>
    <w:multiLevelType w:val="hybridMultilevel"/>
    <w:tmpl w:val="8916A52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80356B2"/>
    <w:multiLevelType w:val="hybridMultilevel"/>
    <w:tmpl w:val="4440AC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033FC"/>
    <w:multiLevelType w:val="hybridMultilevel"/>
    <w:tmpl w:val="037877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34315"/>
    <w:multiLevelType w:val="hybridMultilevel"/>
    <w:tmpl w:val="7D606A5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389463">
    <w:abstractNumId w:val="3"/>
  </w:num>
  <w:num w:numId="2" w16cid:durableId="291667456">
    <w:abstractNumId w:val="1"/>
  </w:num>
  <w:num w:numId="3" w16cid:durableId="1197625418">
    <w:abstractNumId w:val="0"/>
  </w:num>
  <w:num w:numId="4" w16cid:durableId="105931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3F"/>
    <w:rsid w:val="00010339"/>
    <w:rsid w:val="0001350B"/>
    <w:rsid w:val="000D6D33"/>
    <w:rsid w:val="000E0C71"/>
    <w:rsid w:val="0010330A"/>
    <w:rsid w:val="001401FA"/>
    <w:rsid w:val="001D7B41"/>
    <w:rsid w:val="002F76CB"/>
    <w:rsid w:val="003E773F"/>
    <w:rsid w:val="00495294"/>
    <w:rsid w:val="004B49AB"/>
    <w:rsid w:val="004D156B"/>
    <w:rsid w:val="005335A7"/>
    <w:rsid w:val="005A63D2"/>
    <w:rsid w:val="00647C7E"/>
    <w:rsid w:val="00673894"/>
    <w:rsid w:val="006F0AEE"/>
    <w:rsid w:val="007361CD"/>
    <w:rsid w:val="00833636"/>
    <w:rsid w:val="0088278B"/>
    <w:rsid w:val="00984721"/>
    <w:rsid w:val="00A22136"/>
    <w:rsid w:val="00A7092C"/>
    <w:rsid w:val="00AE277D"/>
    <w:rsid w:val="00AF086B"/>
    <w:rsid w:val="00B4420D"/>
    <w:rsid w:val="00D342CF"/>
    <w:rsid w:val="00FD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6CDC7"/>
  <w15:chartTrackingRefBased/>
  <w15:docId w15:val="{7CAD8FAC-F9C9-4048-8684-342EC809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73F"/>
  </w:style>
  <w:style w:type="paragraph" w:styleId="Stopka">
    <w:name w:val="footer"/>
    <w:basedOn w:val="Normalny"/>
    <w:link w:val="StopkaZnak"/>
    <w:uiPriority w:val="99"/>
    <w:unhideWhenUsed/>
    <w:rsid w:val="003E7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73F"/>
  </w:style>
  <w:style w:type="paragraph" w:styleId="Akapitzlist">
    <w:name w:val="List Paragraph"/>
    <w:basedOn w:val="Normalny"/>
    <w:uiPriority w:val="34"/>
    <w:qFormat/>
    <w:rsid w:val="00673894"/>
    <w:pPr>
      <w:ind w:left="720"/>
      <w:contextualSpacing/>
    </w:pPr>
    <w:rPr>
      <w:kern w:val="0"/>
      <w14:ligatures w14:val="none"/>
    </w:rPr>
  </w:style>
  <w:style w:type="character" w:customStyle="1" w:styleId="mb-0">
    <w:name w:val="mb-0"/>
    <w:basedOn w:val="Domylnaczcionkaakapitu"/>
    <w:rsid w:val="00673894"/>
  </w:style>
  <w:style w:type="character" w:styleId="Hipercze">
    <w:name w:val="Hyperlink"/>
    <w:basedOn w:val="Domylnaczcionkaakapitu"/>
    <w:uiPriority w:val="99"/>
    <w:semiHidden/>
    <w:unhideWhenUsed/>
    <w:rsid w:val="006F0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dl.org.pl/polityka-prywatnosci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Wójcik</dc:creator>
  <cp:keywords/>
  <dc:description/>
  <cp:lastModifiedBy>PRACOWNIK</cp:lastModifiedBy>
  <cp:revision>3</cp:revision>
  <dcterms:created xsi:type="dcterms:W3CDTF">2024-10-03T10:38:00Z</dcterms:created>
  <dcterms:modified xsi:type="dcterms:W3CDTF">2024-10-03T10:40:00Z</dcterms:modified>
</cp:coreProperties>
</file>